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2</w:t>
      </w:r>
    </w:p>
    <w:p>
      <w:pPr>
        <w:spacing w:line="600" w:lineRule="exact"/>
        <w:jc w:val="center"/>
        <w:rPr>
          <w:rFonts w:ascii="黑体" w:hAnsi="黑体" w:eastAsia="黑体" w:cs="宋体"/>
          <w:kern w:val="0"/>
          <w:sz w:val="30"/>
          <w:szCs w:val="30"/>
        </w:rPr>
      </w:pPr>
      <w:r>
        <w:rPr>
          <w:rFonts w:hint="eastAsia" w:ascii="黑体" w:hAnsi="黑体" w:eastAsia="黑体" w:cs="宋体"/>
          <w:kern w:val="0"/>
          <w:sz w:val="30"/>
          <w:szCs w:val="30"/>
        </w:rPr>
        <w:t xml:space="preserve"> </w:t>
      </w:r>
      <w:r>
        <w:rPr>
          <w:rFonts w:hint="eastAsia" w:ascii="黑体" w:hAnsi="黑体" w:eastAsia="黑体" w:cs="宋体"/>
          <w:kern w:val="0"/>
          <w:sz w:val="30"/>
          <w:szCs w:val="30"/>
          <w:lang w:eastAsia="zh-CN"/>
        </w:rPr>
        <w:t>佛山市</w:t>
      </w:r>
      <w:r>
        <w:rPr>
          <w:rFonts w:hint="eastAsia" w:ascii="黑体" w:hAnsi="黑体" w:eastAsia="黑体" w:cs="宋体"/>
          <w:kern w:val="0"/>
          <w:sz w:val="30"/>
          <w:szCs w:val="30"/>
        </w:rPr>
        <w:t>可移动革命文物名录</w:t>
      </w:r>
    </w:p>
    <w:p>
      <w:pPr>
        <w:spacing w:line="600" w:lineRule="exact"/>
        <w:rPr>
          <w:rFonts w:ascii="宋体" w:hAnsi="宋体" w:cs="宋体"/>
          <w:kern w:val="0"/>
          <w:szCs w:val="21"/>
        </w:rPr>
      </w:pPr>
    </w:p>
    <w:tbl>
      <w:tblPr>
        <w:tblStyle w:val="6"/>
        <w:tblW w:w="10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394"/>
        <w:gridCol w:w="2282"/>
        <w:gridCol w:w="2535"/>
        <w:gridCol w:w="131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788" w:type="dxa"/>
            <w:gridSpan w:val="2"/>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rPr>
              <w:t>行政</w:t>
            </w:r>
            <w:r>
              <w:rPr>
                <w:rFonts w:ascii="宋体" w:hAnsi="宋体" w:cs="宋体"/>
                <w:kern w:val="0"/>
                <w:sz w:val="24"/>
                <w:szCs w:val="24"/>
              </w:rPr>
              <w:t>区</w:t>
            </w:r>
            <w:r>
              <w:rPr>
                <w:rFonts w:hint="eastAsia" w:ascii="宋体" w:hAnsi="宋体" w:cs="宋体"/>
                <w:kern w:val="0"/>
                <w:sz w:val="24"/>
                <w:szCs w:val="24"/>
              </w:rPr>
              <w:t>域</w:t>
            </w:r>
          </w:p>
        </w:tc>
        <w:tc>
          <w:tcPr>
            <w:tcW w:w="2282" w:type="dxa"/>
            <w:vMerge w:val="restart"/>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rPr>
              <w:t>收藏单位</w:t>
            </w:r>
          </w:p>
        </w:tc>
        <w:tc>
          <w:tcPr>
            <w:tcW w:w="2535" w:type="dxa"/>
            <w:vMerge w:val="restart"/>
            <w:vAlign w:val="center"/>
          </w:tcPr>
          <w:p>
            <w:pPr>
              <w:spacing w:line="440" w:lineRule="exact"/>
              <w:jc w:val="center"/>
              <w:rPr>
                <w:rFonts w:ascii="宋体" w:hAnsi="宋体" w:cs="宋体"/>
                <w:kern w:val="0"/>
                <w:sz w:val="24"/>
                <w:szCs w:val="24"/>
              </w:rPr>
            </w:pPr>
            <w:r>
              <w:rPr>
                <w:rFonts w:ascii="宋体" w:hAnsi="宋体" w:cs="宋体"/>
                <w:kern w:val="0"/>
                <w:sz w:val="24"/>
                <w:szCs w:val="24"/>
              </w:rPr>
              <w:t>名称</w:t>
            </w:r>
          </w:p>
        </w:tc>
        <w:tc>
          <w:tcPr>
            <w:tcW w:w="1314" w:type="dxa"/>
            <w:vMerge w:val="restart"/>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rPr>
              <w:t>级别</w:t>
            </w:r>
          </w:p>
        </w:tc>
        <w:tc>
          <w:tcPr>
            <w:tcW w:w="1320" w:type="dxa"/>
            <w:vMerge w:val="restart"/>
            <w:vAlign w:val="center"/>
          </w:tcPr>
          <w:p>
            <w:pPr>
              <w:spacing w:line="560" w:lineRule="exact"/>
              <w:jc w:val="center"/>
              <w:rPr>
                <w:rFonts w:ascii="宋体" w:hAnsi="宋体" w:cs="宋体"/>
                <w:kern w:val="0"/>
                <w:sz w:val="24"/>
                <w:szCs w:val="24"/>
              </w:rPr>
            </w:pPr>
            <w:r>
              <w:rPr>
                <w:rFonts w:ascii="宋体" w:hAnsi="宋体" w:cs="宋体"/>
                <w:kern w:val="0"/>
                <w:sz w:val="24"/>
                <w:szCs w:val="24"/>
              </w:rPr>
              <w:t>数量（</w:t>
            </w:r>
            <w:r>
              <w:rPr>
                <w:rFonts w:hint="eastAsia" w:ascii="宋体" w:hAnsi="宋体" w:cs="宋体"/>
                <w:kern w:val="0"/>
                <w:sz w:val="24"/>
                <w:szCs w:val="24"/>
              </w:rPr>
              <w:t>件</w:t>
            </w:r>
            <w:r>
              <w:rPr>
                <w:rFonts w:ascii="宋体" w:hAnsi="宋体"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394"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rPr>
              <w:t>市名</w:t>
            </w:r>
          </w:p>
        </w:tc>
        <w:tc>
          <w:tcPr>
            <w:tcW w:w="1394"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rPr>
              <w:t>县名</w:t>
            </w:r>
          </w:p>
        </w:tc>
        <w:tc>
          <w:tcPr>
            <w:tcW w:w="2282" w:type="dxa"/>
            <w:vMerge w:val="continue"/>
            <w:vAlign w:val="center"/>
          </w:tcPr>
          <w:p>
            <w:pPr>
              <w:spacing w:line="560" w:lineRule="exact"/>
              <w:jc w:val="center"/>
              <w:rPr>
                <w:rFonts w:ascii="宋体" w:hAnsi="宋体" w:cs="宋体"/>
                <w:kern w:val="0"/>
                <w:sz w:val="24"/>
                <w:szCs w:val="24"/>
              </w:rPr>
            </w:pPr>
          </w:p>
        </w:tc>
        <w:tc>
          <w:tcPr>
            <w:tcW w:w="2535" w:type="dxa"/>
            <w:vMerge w:val="continue"/>
            <w:vAlign w:val="center"/>
          </w:tcPr>
          <w:p>
            <w:pPr>
              <w:spacing w:line="440" w:lineRule="exact"/>
              <w:jc w:val="center"/>
              <w:rPr>
                <w:rFonts w:ascii="宋体" w:hAnsi="宋体" w:cs="宋体"/>
                <w:kern w:val="0"/>
                <w:sz w:val="24"/>
                <w:szCs w:val="24"/>
              </w:rPr>
            </w:pPr>
          </w:p>
        </w:tc>
        <w:tc>
          <w:tcPr>
            <w:tcW w:w="1314" w:type="dxa"/>
            <w:vMerge w:val="continue"/>
          </w:tcPr>
          <w:p>
            <w:pPr>
              <w:spacing w:line="560" w:lineRule="exact"/>
              <w:jc w:val="center"/>
              <w:rPr>
                <w:rFonts w:ascii="宋体" w:hAnsi="宋体" w:cs="宋体"/>
                <w:kern w:val="0"/>
                <w:sz w:val="24"/>
                <w:szCs w:val="24"/>
              </w:rPr>
            </w:pPr>
          </w:p>
        </w:tc>
        <w:tc>
          <w:tcPr>
            <w:tcW w:w="1320" w:type="dxa"/>
            <w:vMerge w:val="continue"/>
            <w:vAlign w:val="center"/>
          </w:tcPr>
          <w:p>
            <w:pPr>
              <w:spacing w:line="56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394" w:type="dxa"/>
            <w:vAlign w:val="center"/>
          </w:tcPr>
          <w:p>
            <w:pPr>
              <w:spacing w:line="56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民国31年松阳县政府抗日征粮通知书</w:t>
            </w:r>
          </w:p>
        </w:tc>
        <w:tc>
          <w:tcPr>
            <w:tcW w:w="1314" w:type="dxa"/>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4" w:type="dxa"/>
            <w:vAlign w:val="center"/>
          </w:tcPr>
          <w:p>
            <w:pPr>
              <w:spacing w:line="56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rPr>
              <w:t>佛山市博物馆</w:t>
            </w:r>
          </w:p>
        </w:tc>
        <w:tc>
          <w:tcPr>
            <w:tcW w:w="2535"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1930年代抗日战争时期“告全国同胞书”</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394"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lang w:val="en-US" w:eastAsia="zh-CN"/>
              </w:rPr>
              <w:t>佛山市博物馆</w:t>
            </w:r>
          </w:p>
        </w:tc>
        <w:tc>
          <w:tcPr>
            <w:tcW w:w="2535"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民国“广州黑白炭业工会佛山分会会员证”章</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ascii="宋体" w:hAnsi="宋体" w:cs="宋体"/>
                <w:kern w:val="0"/>
                <w:sz w:val="24"/>
                <w:szCs w:val="24"/>
              </w:rPr>
            </w:pPr>
            <w:r>
              <w:rPr>
                <w:rFonts w:hint="eastAsia" w:ascii="宋体" w:hAnsi="宋体" w:cs="宋体"/>
                <w:kern w:val="0"/>
                <w:sz w:val="24"/>
                <w:szCs w:val="24"/>
                <w:lang w:val="en-US" w:eastAsia="zh-CN"/>
              </w:rPr>
              <w:t>佛山市博物馆</w:t>
            </w:r>
          </w:p>
        </w:tc>
        <w:tc>
          <w:tcPr>
            <w:tcW w:w="2535"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1949年棉毯</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spacing w:line="560" w:lineRule="exac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1933年</w:t>
            </w:r>
            <w:r>
              <w:rPr>
                <w:rFonts w:hint="eastAsia" w:ascii="宋体" w:hAnsi="宋体" w:eastAsia="宋体" w:cs="宋体"/>
                <w:i w:val="0"/>
                <w:color w:val="000000"/>
                <w:kern w:val="0"/>
                <w:sz w:val="24"/>
                <w:szCs w:val="24"/>
                <w:u w:val="none"/>
                <w:lang w:val="en-US" w:eastAsia="zh-CN" w:bidi="ar"/>
              </w:rPr>
              <w:t>川陕省苏维埃政府工农银行叁串</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1933年</w:t>
            </w:r>
            <w:r>
              <w:rPr>
                <w:rFonts w:hint="eastAsia" w:ascii="宋体" w:hAnsi="宋体" w:eastAsia="宋体" w:cs="宋体"/>
                <w:i w:val="0"/>
                <w:color w:val="000000"/>
                <w:kern w:val="0"/>
                <w:sz w:val="24"/>
                <w:szCs w:val="24"/>
                <w:u w:val="none"/>
                <w:lang w:val="en-US" w:eastAsia="zh-CN" w:bidi="ar"/>
              </w:rPr>
              <w:t>川陕省苏维埃政府工农银行贰串</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1933年</w:t>
            </w:r>
            <w:r>
              <w:rPr>
                <w:rFonts w:hint="eastAsia" w:ascii="宋体" w:hAnsi="宋体" w:eastAsia="宋体" w:cs="宋体"/>
                <w:i w:val="0"/>
                <w:color w:val="000000"/>
                <w:kern w:val="0"/>
                <w:sz w:val="24"/>
                <w:szCs w:val="24"/>
                <w:u w:val="none"/>
                <w:lang w:val="en-US" w:eastAsia="zh-CN" w:bidi="ar"/>
              </w:rPr>
              <w:t>中华苏维埃共和国国家银行湘赣省分行壹角</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cs="宋体"/>
                <w:i w:val="0"/>
                <w:color w:val="000000"/>
                <w:kern w:val="0"/>
                <w:sz w:val="24"/>
                <w:szCs w:val="24"/>
                <w:u w:val="none"/>
                <w:lang w:val="en-US" w:eastAsia="zh-CN" w:bidi="ar"/>
              </w:rPr>
              <w:t>1934年</w:t>
            </w:r>
            <w:r>
              <w:rPr>
                <w:rFonts w:hint="eastAsia" w:ascii="宋体" w:hAnsi="宋体" w:eastAsia="宋体" w:cs="宋体"/>
                <w:i w:val="0"/>
                <w:color w:val="000000"/>
                <w:kern w:val="0"/>
                <w:sz w:val="24"/>
                <w:szCs w:val="24"/>
                <w:u w:val="none"/>
                <w:lang w:val="en-US" w:eastAsia="zh-CN" w:bidi="ar"/>
              </w:rPr>
              <w:t>中华苏维埃共和国国家银行湘赣省分行当铜元拾枚</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w:t>
            </w:r>
          </w:p>
        </w:tc>
        <w:tc>
          <w:tcPr>
            <w:tcW w:w="1394"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禅城区</w:t>
            </w:r>
          </w:p>
        </w:tc>
        <w:tc>
          <w:tcPr>
            <w:tcW w:w="2282" w:type="dxa"/>
            <w:vAlign w:val="center"/>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佛山市博物馆</w:t>
            </w:r>
          </w:p>
        </w:tc>
        <w:tc>
          <w:tcPr>
            <w:tcW w:w="2535" w:type="dxa"/>
            <w:vAlign w:val="center"/>
          </w:tcPr>
          <w:p>
            <w:pPr>
              <w:keepNext w:val="0"/>
              <w:keepLines w:val="0"/>
              <w:widowControl/>
              <w:suppressLineNumbers w:val="0"/>
              <w:jc w:val="both"/>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中华苏维埃共和国国家银行湘赣省分行伍分</w:t>
            </w:r>
          </w:p>
        </w:tc>
        <w:tc>
          <w:tcPr>
            <w:tcW w:w="1314" w:type="dxa"/>
            <w:vAlign w:val="top"/>
          </w:tcPr>
          <w:p>
            <w:pPr>
              <w:spacing w:line="560" w:lineRule="exac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资料</w:t>
            </w:r>
          </w:p>
        </w:tc>
        <w:tc>
          <w:tcPr>
            <w:tcW w:w="1320"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民国深蓝色大衣(原中共南三花工委书记杜路遗物)</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top"/>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民国米黄色毛毯(原中共南三花工委书记杜路遗物)</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为公开答复番禺县长黄兰友两种要求书</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《正义报》特刊：《庆祝国庆三十三周年》</w:t>
            </w:r>
          </w:p>
        </w:tc>
        <w:tc>
          <w:tcPr>
            <w:tcW w:w="131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广州市区游击第二支队新编第二大队大队长郑少康国庆日发表重要谈话</w:t>
            </w:r>
          </w:p>
        </w:tc>
        <w:tc>
          <w:tcPr>
            <w:tcW w:w="131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政治课本(第一辑)</w:t>
            </w:r>
          </w:p>
        </w:tc>
        <w:tc>
          <w:tcPr>
            <w:tcW w:w="131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笔记(游击战术)</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笔记(讨论题目)</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笔记(丙组)</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笔记(政治课)</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农会章程</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人民解放军布告</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《反对内战》通电</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南海区博物馆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“南海县第九区滘口乡农民协会”铜鼓形笠帽</w:t>
            </w:r>
          </w:p>
        </w:tc>
        <w:tc>
          <w:tcPr>
            <w:tcW w:w="1314" w:type="dxa"/>
            <w:vAlign w:val="top"/>
          </w:tcPr>
          <w:p>
            <w:pPr>
              <w:keepNext w:val="0"/>
              <w:keepLines w:val="0"/>
              <w:widowControl/>
              <w:suppressLineNumbers w:val="0"/>
              <w:jc w:val="center"/>
              <w:textAlignment w:val="center"/>
              <w:rPr>
                <w:rFonts w:hint="eastAsia" w:ascii="宋体" w:hAnsi="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一般文物</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高明区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高明区博物馆</w:t>
            </w:r>
          </w:p>
        </w:tc>
        <w:tc>
          <w:tcPr>
            <w:tcW w:w="2535"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1954年谭平山参加第一届全国人民代表大会代表当选证书</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高明区</w:t>
            </w:r>
          </w:p>
        </w:tc>
        <w:tc>
          <w:tcPr>
            <w:tcW w:w="2282" w:type="dxa"/>
            <w:shd w:val="clear" w:color="C7EDCC" w:themeColor="background1"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高明区博物馆</w:t>
            </w:r>
          </w:p>
        </w:tc>
        <w:tc>
          <w:tcPr>
            <w:tcW w:w="2535"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1940年代粤中纵队二支队司令员兼政委郑锦波使用的左轮子弹壳和子弹、七九步枪子弹</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高明区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高明区博物馆</w:t>
            </w:r>
          </w:p>
        </w:tc>
        <w:tc>
          <w:tcPr>
            <w:tcW w:w="2535"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1954年谭平山第一届全国人民代表大会代表证</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赣东北省苏维埃银行一九三二年壹圆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中华苏维埃共和国川陕省工农银行1934年三串</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中华苏维埃共和国国家银行西北分行壹圆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浙东银行民国三十四年伍角</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浙东银行民国三十四年伍圆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浙东银行民国三十四年拾圆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长城银行本票民国三十七年伍万圓冀东</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长城银行本票民国三十七年伍万圓冀东票样</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长城银行本票民国三十七年伍万圓热河</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长城银行本票民国三十七年伍万圓冀热察</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长城银行本票民国三十七年伍万圓冀东票样</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长城银行本票民国三十七年拾万圓冀东</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长城银行本票民国三十七年拾万圓冀热察</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鄂东南工农兵银行一九三二年伍串</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闽浙赣省苏维埃银行一九三二年壹圆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中华苏维埃共和国国家银行1932年壹圆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中华苏维埃共和国国家经济建设公债券一九三六年伍角</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中华苏维埃共和国湘赣省分行革命战争公债券一九三六年伍角</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上党银号民国二十七年伍圆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华中银行民国三十四年拾圆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华中银行（江淮银行）民国三十三年伍拾圆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w:t>
            </w:r>
          </w:p>
        </w:tc>
        <w:tc>
          <w:tcPr>
            <w:tcW w:w="139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南海区</w:t>
            </w:r>
          </w:p>
        </w:tc>
        <w:tc>
          <w:tcPr>
            <w:tcW w:w="228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佛山市岭南金融博物馆</w:t>
            </w:r>
          </w:p>
        </w:tc>
        <w:tc>
          <w:tcPr>
            <w:tcW w:w="253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华中银行民国三十四年壹百圆</w:t>
            </w:r>
          </w:p>
        </w:tc>
        <w:tc>
          <w:tcPr>
            <w:tcW w:w="131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二级</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中华民国“顺德县第六区石龙冈乡农民自卫军本部”木牌</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中华民国“顺德县第六区沙富乡农民协会办事处”木牌</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中华民国农民自卫军使用的铁手枪</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中华民国农民自卫军使用的铁手枪</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中华民国农民自卫军使用的铁手枪</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中华民国龙清乡龙眼联保民众自卫队布质袖章</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中华民国广东顺德县农民协会会员铜证章</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中华民国“顺德县农民协会农民自卫军”布质号带</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中华民国“顺德县第六区谭义乡东约农民协会印”木印</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中华民国“顺德县第六区众涌乡农民协会印”木印</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佛山市</w:t>
            </w:r>
          </w:p>
        </w:tc>
        <w:tc>
          <w:tcPr>
            <w:tcW w:w="1394"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w:t>
            </w:r>
          </w:p>
        </w:tc>
        <w:tc>
          <w:tcPr>
            <w:tcW w:w="2282"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顺德区博物馆</w:t>
            </w:r>
          </w:p>
        </w:tc>
        <w:tc>
          <w:tcPr>
            <w:tcW w:w="2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中华民国“顺德第二区鸡洲乡农民协会缄”木印</w:t>
            </w:r>
          </w:p>
        </w:tc>
        <w:tc>
          <w:tcPr>
            <w:tcW w:w="1314" w:type="dxa"/>
            <w:vAlign w:val="top"/>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eastAsia="zh-CN"/>
              </w:rPr>
              <w:t>未定级</w:t>
            </w:r>
          </w:p>
        </w:tc>
        <w:tc>
          <w:tcPr>
            <w:tcW w:w="1320" w:type="dxa"/>
            <w:vAlign w:val="center"/>
          </w:tcPr>
          <w:p>
            <w:pPr>
              <w:spacing w:line="560" w:lineRule="exact"/>
              <w:jc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kern w:val="0"/>
                <w:sz w:val="24"/>
                <w:szCs w:val="24"/>
                <w:lang w:val="en-US" w:eastAsia="zh-CN"/>
              </w:rPr>
              <w:t>1</w:t>
            </w:r>
          </w:p>
        </w:tc>
      </w:tr>
    </w:tbl>
    <w:p>
      <w:pPr>
        <w:widowControl/>
        <w:spacing w:line="320" w:lineRule="exact"/>
        <w:rPr>
          <w:rFonts w:ascii="仿宋_GB2312" w:hAnsi="宋体" w:eastAsia="仿宋_GB2312" w:cs="宋体"/>
          <w:kern w:val="0"/>
          <w:sz w:val="24"/>
        </w:rPr>
      </w:pPr>
      <w:bookmarkStart w:id="0" w:name="_GoBack"/>
      <w:bookmarkEnd w:id="0"/>
    </w:p>
    <w:sectPr>
      <w:pgSz w:w="11906" w:h="16838"/>
      <w:pgMar w:top="1440" w:right="1800" w:bottom="1440" w:left="1135"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方正大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简体">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AB"/>
    <w:rsid w:val="00024783"/>
    <w:rsid w:val="000E50AD"/>
    <w:rsid w:val="000E6B73"/>
    <w:rsid w:val="000F27AC"/>
    <w:rsid w:val="00157032"/>
    <w:rsid w:val="001D4C2E"/>
    <w:rsid w:val="001E0C54"/>
    <w:rsid w:val="0030047E"/>
    <w:rsid w:val="00310A20"/>
    <w:rsid w:val="00344FF6"/>
    <w:rsid w:val="00350BB1"/>
    <w:rsid w:val="003C6EAA"/>
    <w:rsid w:val="00412B7B"/>
    <w:rsid w:val="00412CAA"/>
    <w:rsid w:val="004B379F"/>
    <w:rsid w:val="004B7C8F"/>
    <w:rsid w:val="004F3A43"/>
    <w:rsid w:val="00520648"/>
    <w:rsid w:val="00551140"/>
    <w:rsid w:val="005B5E6D"/>
    <w:rsid w:val="006159CF"/>
    <w:rsid w:val="006B57C0"/>
    <w:rsid w:val="007059DD"/>
    <w:rsid w:val="00790EC5"/>
    <w:rsid w:val="007E2BD5"/>
    <w:rsid w:val="00871173"/>
    <w:rsid w:val="008942C1"/>
    <w:rsid w:val="008A09A6"/>
    <w:rsid w:val="008D14BC"/>
    <w:rsid w:val="00903B17"/>
    <w:rsid w:val="00913EAB"/>
    <w:rsid w:val="0092798E"/>
    <w:rsid w:val="009E53D5"/>
    <w:rsid w:val="00AE01FF"/>
    <w:rsid w:val="00B32174"/>
    <w:rsid w:val="00BC0C3D"/>
    <w:rsid w:val="00C104BC"/>
    <w:rsid w:val="00C72F36"/>
    <w:rsid w:val="00C75A37"/>
    <w:rsid w:val="00C94CB0"/>
    <w:rsid w:val="00D10143"/>
    <w:rsid w:val="00D53806"/>
    <w:rsid w:val="00D610AB"/>
    <w:rsid w:val="00D67BDA"/>
    <w:rsid w:val="00DA7146"/>
    <w:rsid w:val="00E27DE8"/>
    <w:rsid w:val="00E71ADD"/>
    <w:rsid w:val="00F31E76"/>
    <w:rsid w:val="1CB315C8"/>
    <w:rsid w:val="3142317B"/>
    <w:rsid w:val="40D76A46"/>
    <w:rsid w:val="4B0E6BED"/>
    <w:rsid w:val="4E536A51"/>
    <w:rsid w:val="64F457D1"/>
    <w:rsid w:val="703262E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rFonts w:ascii="Times New Roman" w:hAnsi="Times New Roman" w:eastAsia="宋体" w:cs="Times New Roman"/>
      <w:sz w:val="18"/>
      <w:szCs w:val="18"/>
    </w:rPr>
  </w:style>
  <w:style w:type="character" w:customStyle="1" w:styleId="8">
    <w:name w:val="页脚 字符"/>
    <w:basedOn w:val="5"/>
    <w:link w:val="3"/>
    <w:uiPriority w:val="99"/>
    <w:rPr>
      <w:rFonts w:ascii="Times New Roman" w:hAnsi="Times New Roman" w:eastAsia="宋体" w:cs="Times New Roman"/>
      <w:sz w:val="18"/>
      <w:szCs w:val="18"/>
    </w:rPr>
  </w:style>
  <w:style w:type="character" w:customStyle="1" w:styleId="9">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374</Characters>
  <Lines>3</Lines>
  <Paragraphs>1</Paragraphs>
  <ScaleCrop>false</ScaleCrop>
  <LinksUpToDate>false</LinksUpToDate>
  <CharactersWithSpaces>438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2020-05-15T02:16:00Z</dcterms:created>
  <dc:creator>王铮</dc:creator>
  <cp:lastModifiedBy>陈兆镜</cp:lastModifiedBy>
  <cp:lastPrinted>2020-10-22T02:30:00Z</cp:lastPrinted>
  <dcterms:modified xsi:type="dcterms:W3CDTF">2020-12-31T06:27:04Z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